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B10" w:rsidRPr="00C33757" w:rsidRDefault="00C33757" w:rsidP="00C33757">
      <w:pPr>
        <w:overflowPunct w:val="0"/>
        <w:adjustRightInd w:val="0"/>
        <w:snapToGrid w:val="0"/>
        <w:spacing w:line="336" w:lineRule="auto"/>
        <w:rPr>
          <w:rFonts w:ascii="黑体" w:eastAsia="黑体" w:hAnsi="黑体" w:hint="eastAsia"/>
          <w:kern w:val="0"/>
          <w:sz w:val="32"/>
          <w:szCs w:val="32"/>
        </w:rPr>
      </w:pPr>
      <w:bookmarkStart w:id="0" w:name="_GoBack"/>
      <w:bookmarkEnd w:id="0"/>
      <w:r w:rsidRPr="00C33757">
        <w:rPr>
          <w:rFonts w:ascii="黑体" w:eastAsia="黑体" w:hAnsi="黑体" w:hint="eastAsia"/>
          <w:kern w:val="0"/>
          <w:sz w:val="32"/>
          <w:szCs w:val="32"/>
        </w:rPr>
        <w:t>附件：</w:t>
      </w:r>
    </w:p>
    <w:p w:rsidR="00C33757" w:rsidRPr="00C33757" w:rsidRDefault="00C33757" w:rsidP="00C33757">
      <w:pPr>
        <w:overflowPunct w:val="0"/>
        <w:adjustRightInd w:val="0"/>
        <w:snapToGrid w:val="0"/>
        <w:spacing w:line="240" w:lineRule="exact"/>
        <w:rPr>
          <w:rFonts w:ascii="仿宋_GB2312" w:eastAsia="仿宋_GB2312" w:hint="eastAsia"/>
          <w:kern w:val="0"/>
          <w:sz w:val="32"/>
          <w:szCs w:val="32"/>
        </w:rPr>
      </w:pPr>
    </w:p>
    <w:p w:rsidR="00C33757" w:rsidRPr="00C33757" w:rsidRDefault="00C33757" w:rsidP="00C33757">
      <w:pPr>
        <w:tabs>
          <w:tab w:val="left" w:pos="7200"/>
          <w:tab w:val="left" w:pos="7380"/>
          <w:tab w:val="left" w:pos="7560"/>
        </w:tabs>
        <w:jc w:val="center"/>
        <w:rPr>
          <w:rFonts w:ascii="方正小标宋简体" w:eastAsia="方正小标宋简体" w:hAnsi="方正小标宋_GBK" w:cs="方正小标宋_GBK" w:hint="eastAsia"/>
          <w:bCs/>
          <w:color w:val="000000"/>
          <w:kern w:val="0"/>
          <w:sz w:val="44"/>
          <w:szCs w:val="44"/>
        </w:rPr>
      </w:pPr>
      <w:r w:rsidRPr="00C33757">
        <w:rPr>
          <w:rFonts w:ascii="方正小标宋简体" w:eastAsia="方正小标宋简体" w:hAnsi="方正小标宋_GBK" w:cs="方正小标宋_GBK" w:hint="eastAsia"/>
          <w:bCs/>
          <w:color w:val="000000"/>
          <w:kern w:val="0"/>
          <w:sz w:val="44"/>
          <w:szCs w:val="44"/>
        </w:rPr>
        <w:t>15批次不合格化妆品信息</w:t>
      </w:r>
    </w:p>
    <w:p w:rsidR="00C33757" w:rsidRDefault="00C33757" w:rsidP="00C33757">
      <w:pPr>
        <w:tabs>
          <w:tab w:val="left" w:pos="7200"/>
          <w:tab w:val="left" w:pos="7380"/>
          <w:tab w:val="left" w:pos="7560"/>
        </w:tabs>
        <w:spacing w:line="320" w:lineRule="exact"/>
        <w:rPr>
          <w:rFonts w:ascii="黑体" w:eastAsia="黑体" w:hAnsi="宋体" w:cs="黑体"/>
          <w:color w:val="000000"/>
          <w:kern w:val="0"/>
          <w:sz w:val="32"/>
          <w:szCs w:val="32"/>
        </w:rPr>
      </w:pPr>
    </w:p>
    <w:tbl>
      <w:tblPr>
        <w:tblW w:w="1455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8"/>
        <w:gridCol w:w="796"/>
        <w:gridCol w:w="1471"/>
        <w:gridCol w:w="1690"/>
        <w:gridCol w:w="992"/>
        <w:gridCol w:w="993"/>
        <w:gridCol w:w="665"/>
        <w:gridCol w:w="710"/>
        <w:gridCol w:w="566"/>
        <w:gridCol w:w="851"/>
        <w:gridCol w:w="1035"/>
        <w:gridCol w:w="949"/>
        <w:gridCol w:w="752"/>
        <w:gridCol w:w="709"/>
        <w:gridCol w:w="524"/>
        <w:gridCol w:w="1417"/>
      </w:tblGrid>
      <w:tr w:rsidR="00C33757" w:rsidRPr="00C33757" w:rsidTr="00395877">
        <w:trPr>
          <w:trHeight w:val="2064"/>
          <w:tblHeader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标示样品名称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标示生产企业、注册人</w:t>
            </w:r>
            <w:r w:rsidRPr="00C33757">
              <w:rPr>
                <w:rStyle w:val="font6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/</w:t>
            </w: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备案人、受托生产企业、代理商等名称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标示生产企业、注册人</w:t>
            </w:r>
            <w:r w:rsidRPr="00C33757">
              <w:rPr>
                <w:rStyle w:val="font6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/</w:t>
            </w: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备案人、受托生产企业、代理商等地址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01"/>
                <w:rFonts w:ascii="黑体" w:eastAsia="黑体" w:hAnsi="黑体" w:cs="黑体"/>
                <w:b w:val="0"/>
                <w:bCs/>
                <w:sz w:val="24"/>
                <w:szCs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被抽样单位名称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01"/>
                <w:rFonts w:ascii="黑体" w:eastAsia="黑体" w:hAnsi="黑体" w:cs="黑体"/>
                <w:b w:val="0"/>
                <w:bCs/>
                <w:sz w:val="24"/>
                <w:szCs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被抽样单位地址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Style w:val="font01"/>
                <w:rFonts w:ascii="黑体" w:eastAsia="黑体" w:hAnsi="黑体" w:cs="黑体"/>
                <w:b w:val="0"/>
                <w:bCs/>
                <w:sz w:val="24"/>
                <w:szCs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包装规格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标示批号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标示生产日期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标示限期使用日期</w:t>
            </w:r>
            <w:r w:rsidRPr="00C33757">
              <w:rPr>
                <w:rStyle w:val="font6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/</w:t>
            </w: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保质期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标示生产单位所在地</w:t>
            </w:r>
            <w:r w:rsidRPr="00C33757">
              <w:rPr>
                <w:rStyle w:val="font6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/</w:t>
            </w: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样品进口地区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标示批准文号</w:t>
            </w:r>
            <w:r w:rsidRPr="00C33757">
              <w:rPr>
                <w:rStyle w:val="font6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/</w:t>
            </w: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备案号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标示生产许可证号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检验机构名称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不合格项目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 w:rsidRPr="00C33757">
              <w:rPr>
                <w:rStyle w:val="font01"/>
                <w:rFonts w:ascii="黑体" w:eastAsia="黑体" w:hAnsi="黑体" w:cs="黑体" w:hint="eastAsia"/>
                <w:b w:val="0"/>
                <w:bCs/>
                <w:sz w:val="24"/>
                <w:szCs w:val="24"/>
              </w:rPr>
              <w:t>检验结果</w:t>
            </w:r>
          </w:p>
        </w:tc>
      </w:tr>
      <w:tr w:rsidR="00C33757" w:rsidRPr="00C33757" w:rsidTr="00395877">
        <w:trPr>
          <w:trHeight w:val="4195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美琦诗染发膏-深梨木色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标示生产企业：广州美奇丝生物科技有限公司；标示实际生产企业：广州市海露化妆品有限公司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标示生产企业：广州市白云区机场路138号兴发广场(美发专区)南座2号；标示实际生产企业：广州市白云区太和镇龙归南村第2工业区大坑边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上海市奉贤区木枫理发店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上海市奉贤区奉城镇头桥东路621号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90g/支/盒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HL2101131401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2024/01/12</w:t>
            </w:r>
            <w:r w:rsidRPr="00C33757">
              <w:rPr>
                <w:rFonts w:ascii="仿宋_GB2312" w:eastAsia="仿宋_GB2312" w:hAnsi="宋体" w:hint="eastAsia"/>
                <w:sz w:val="24"/>
              </w:rPr>
              <w:t>/0113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广东省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58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9F0E58">
              <w:rPr>
                <w:rFonts w:ascii="仿宋_GB2312" w:eastAsia="仿宋_GB2312" w:hAnsi="宋体" w:hint="eastAsia"/>
                <w:color w:val="000000"/>
                <w:sz w:val="24"/>
              </w:rPr>
              <w:t>国妆</w:t>
            </w:r>
          </w:p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9F0E58">
              <w:rPr>
                <w:rFonts w:ascii="仿宋_GB2312" w:eastAsia="仿宋_GB2312" w:hAnsi="宋体" w:hint="eastAsia"/>
                <w:color w:val="000000"/>
                <w:sz w:val="24"/>
              </w:rPr>
              <w:t>特字G20192</w:t>
            </w:r>
            <w:r w:rsidRPr="00C33757">
              <w:rPr>
                <w:rFonts w:ascii="仿宋_GB2312" w:eastAsia="仿宋_GB2312" w:hAnsi="宋体" w:hint="eastAsia"/>
                <w:sz w:val="24"/>
              </w:rPr>
              <w:t>049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粤妆20161396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标签标识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检出批件及标签未标识的染发剂：N,N-双(2-羟乙基)对苯二胺硫酸盐、对氨基苯酚。未检出批件及标签标识的染发剂：2-甲基间苯二酚。</w:t>
            </w:r>
          </w:p>
        </w:tc>
      </w:tr>
      <w:tr w:rsidR="00C33757" w:rsidRPr="00C33757" w:rsidTr="00395877">
        <w:trPr>
          <w:trHeight w:val="158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C33757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醒慕邂逅柔情香浴露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标示生产方：广州梵宇日用化妆品有限公司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标示生产方：广州市白云区龙归镇夏良路夏良三社工业区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上海市黄浦区福民街小商品市场铺面C106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黄浦区福佑路225号铺面C106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500ml/瓶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MED2907011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2024/04/28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广东省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粤G妆网备字2020145878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粤妆20170445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丙烯酰胺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2.537mg/kg</w:t>
            </w:r>
          </w:p>
        </w:tc>
      </w:tr>
      <w:tr w:rsidR="00C33757" w:rsidRPr="00C33757" w:rsidTr="00395877">
        <w:trPr>
          <w:trHeight w:val="158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C33757"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NEEDME璀璨晶钻指甲油 05冰透葡萄汁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标示生产企业：浙江艳庄化妆品有限公司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标示生产企业：浙江省义乌市义东工业园区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上海市黄浦区喜洋洋百货商店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上海市福佑路225号3100室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8ml/瓶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M0315/A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20240314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浙江省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浙G妆网备字2020023180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浙妆20160146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pacing w:val="-8"/>
                <w:w w:val="95"/>
                <w:sz w:val="24"/>
              </w:rPr>
            </w:pPr>
            <w:r w:rsidRPr="00C33757">
              <w:rPr>
                <w:rFonts w:ascii="仿宋_GB2312" w:eastAsia="仿宋_GB2312" w:hAnsi="宋体" w:hint="eastAsia"/>
                <w:spacing w:val="-8"/>
                <w:w w:val="95"/>
                <w:sz w:val="24"/>
              </w:rPr>
              <w:t>1,2-二氯乙烷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395877" w:rsidRDefault="00C33757" w:rsidP="00395877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宋体" w:hint="eastAsia"/>
                <w:spacing w:val="-12"/>
                <w:sz w:val="24"/>
              </w:rPr>
            </w:pPr>
            <w:r w:rsidRPr="00395877">
              <w:rPr>
                <w:rFonts w:ascii="仿宋_GB2312" w:eastAsia="仿宋_GB2312" w:hAnsi="宋体" w:hint="eastAsia"/>
                <w:spacing w:val="-12"/>
                <w:sz w:val="24"/>
              </w:rPr>
              <w:t>20.822μg/g</w:t>
            </w:r>
          </w:p>
        </w:tc>
      </w:tr>
      <w:tr w:rsidR="00C33757" w:rsidRPr="00C33757" w:rsidTr="00395877">
        <w:trPr>
          <w:trHeight w:val="2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C33757"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adjustRightInd w:val="0"/>
              <w:snapToGrid w:val="0"/>
              <w:spacing w:line="2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pacing w:val="-14"/>
                <w:w w:val="95"/>
                <w:sz w:val="24"/>
              </w:rPr>
              <w:t>NEEDME璀璨晶钻指甲油 27气泡桔</w:t>
            </w: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子水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标示生产企业：浙江艳庄化妆品有限公司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标示生产企业：浙江省义乌市义东工业园区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上海市黄浦区喜洋洋百货商店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上海市福佑路225号3100室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8ml/瓶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M0115/A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20240114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C33757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浙江省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浙G妆网备字2020023159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浙妆20160146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pacing w:val="-14"/>
                <w:sz w:val="24"/>
              </w:rPr>
              <w:t>1,2-二氯乙</w:t>
            </w: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9.543μg/g</w:t>
            </w:r>
          </w:p>
        </w:tc>
      </w:tr>
      <w:tr w:rsidR="00C33757" w:rsidRPr="00C33757" w:rsidTr="00395877">
        <w:trPr>
          <w:trHeight w:val="3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NEEDME璀璨晶钻指甲油 28香芋果冻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标示生产企业：浙江艳庄化妆品有限公司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标示生产企业：浙江省义乌市义东工业园区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上海市黄浦区喜洋洋百货商店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上海市福佑路225号3100室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8ml/瓶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M0326/A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20240325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浙江省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浙G妆网备字2020023158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浙妆20160146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1,2-二氯乙烷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395877" w:rsidRDefault="00C33757" w:rsidP="00395877">
            <w:pPr>
              <w:overflowPunct w:val="0"/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spacing w:val="-12"/>
                <w:sz w:val="24"/>
              </w:rPr>
            </w:pPr>
            <w:r w:rsidRPr="00395877">
              <w:rPr>
                <w:rFonts w:ascii="仿宋_GB2312" w:eastAsia="仿宋_GB2312" w:hAnsi="宋体" w:hint="eastAsia"/>
                <w:spacing w:val="-12"/>
                <w:sz w:val="24"/>
              </w:rPr>
              <w:t>12.893μg/g</w:t>
            </w:r>
          </w:p>
        </w:tc>
      </w:tr>
      <w:tr w:rsidR="00C33757" w:rsidRPr="00C33757" w:rsidTr="00395877">
        <w:trPr>
          <w:trHeight w:val="324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紫缇透明质酸洗发水[升级版]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标示生产企业：广州市优尚化妆品有限公司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标示生产企业：广州市白云区太和镇龙河东路16号之自编9号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上海承丰美容美发护理有限公司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上海市嘉定区霍城路1747号一层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500mL/瓶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2024/03/24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2024/03/24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广东省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粤G妆网备字2020116922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粤妆20160358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菌落总数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&gt;30000CFU/g</w:t>
            </w:r>
          </w:p>
        </w:tc>
      </w:tr>
      <w:tr w:rsidR="00C33757" w:rsidRPr="00C33757" w:rsidTr="00395877">
        <w:trPr>
          <w:trHeight w:val="158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33757">
              <w:rPr>
                <w:rFonts w:ascii="仿宋_GB2312" w:eastAsia="仿宋_GB2312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BEN SHERMAN洗手液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标示生产商：广东龙泰实业有限公司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9F0E58" w:rsidRDefault="00C33757" w:rsidP="009F0E58">
            <w:pPr>
              <w:jc w:val="lef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9F0E58">
              <w:rPr>
                <w:rFonts w:ascii="仿宋_GB2312" w:eastAsia="仿宋_GB2312" w:hAnsi="宋体" w:hint="eastAsia"/>
                <w:spacing w:val="-8"/>
                <w:sz w:val="24"/>
              </w:rPr>
              <w:t>标示生产商：汕头市潮南区峡山科技工业园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上海中茂房地产开发有限公司中茂酒店分公司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上海市嘉定区汇源路268号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300ml/瓶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20201105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保质期：三年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广东省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粤G妆网备字2019030610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粤妆20161670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菌落总数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&gt;30000CFU/g</w:t>
            </w:r>
          </w:p>
        </w:tc>
      </w:tr>
      <w:tr w:rsidR="00C33757" w:rsidRPr="00C33757" w:rsidTr="00395877">
        <w:trPr>
          <w:trHeight w:val="4225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33757"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395877" w:rsidRDefault="00C33757" w:rsidP="00395877">
            <w:pPr>
              <w:overflowPunct w:val="0"/>
              <w:adjustRightInd w:val="0"/>
              <w:snapToGrid w:val="0"/>
              <w:spacing w:line="260" w:lineRule="exact"/>
              <w:rPr>
                <w:rFonts w:ascii="仿宋_GB2312" w:eastAsia="仿宋_GB2312" w:hAnsi="宋体" w:hint="eastAsia"/>
                <w:spacing w:val="-18"/>
                <w:sz w:val="24"/>
              </w:rPr>
            </w:pPr>
            <w:r w:rsidRPr="00395877">
              <w:rPr>
                <w:rFonts w:ascii="仿宋_GB2312" w:eastAsia="仿宋_GB2312" w:hAnsi="宋体" w:hint="eastAsia"/>
                <w:spacing w:val="-18"/>
                <w:sz w:val="24"/>
              </w:rPr>
              <w:t>威娜伊露米娜染发膏紫罗兰 12（配合3%，6%，9% 威娜伊露米娜双氧乳使用）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标示经销商：汇芬丝(上海)化妆品有限公司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9F0E58" w:rsidRDefault="00C33757" w:rsidP="009F0E58">
            <w:pPr>
              <w:jc w:val="lef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9F0E58">
              <w:rPr>
                <w:rFonts w:ascii="仿宋_GB2312" w:eastAsia="仿宋_GB2312" w:hAnsi="宋体" w:hint="eastAsia"/>
                <w:spacing w:val="-8"/>
                <w:sz w:val="24"/>
              </w:rPr>
              <w:t>标示经销商：上海市浦东新区灵岩南路728号5幢311室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9F0E58" w:rsidRDefault="00C33757" w:rsidP="009F0E58">
            <w:pPr>
              <w:jc w:val="lef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9F0E58">
              <w:rPr>
                <w:rFonts w:ascii="仿宋_GB2312" w:eastAsia="仿宋_GB2312" w:hAnsi="宋体" w:hint="eastAsia"/>
                <w:spacing w:val="-8"/>
                <w:sz w:val="24"/>
              </w:rPr>
              <w:t>上海京世发型美容店斜土路店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9F0E58" w:rsidRDefault="00C33757" w:rsidP="009F0E58">
            <w:pPr>
              <w:jc w:val="left"/>
              <w:rPr>
                <w:rFonts w:ascii="仿宋_GB2312" w:eastAsia="仿宋_GB2312" w:hAnsi="宋体" w:hint="eastAsia"/>
                <w:spacing w:val="-8"/>
                <w:sz w:val="24"/>
              </w:rPr>
            </w:pPr>
            <w:r w:rsidRPr="009F0E58">
              <w:rPr>
                <w:rFonts w:ascii="仿宋_GB2312" w:eastAsia="仿宋_GB2312" w:hAnsi="宋体" w:hint="eastAsia"/>
                <w:spacing w:val="-8"/>
                <w:sz w:val="24"/>
              </w:rPr>
              <w:t>上海市黄浦区斜土路54号底西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80g/支/盒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190714 919500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2022 07 14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上海市（原产国：泰国）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国妆特进字J20191623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标签标识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未检出批件及标签标识的染发剂：间苯二酚。</w:t>
            </w:r>
          </w:p>
        </w:tc>
      </w:tr>
      <w:tr w:rsidR="00C33757" w:rsidRPr="00C33757" w:rsidTr="00395877">
        <w:trPr>
          <w:trHeight w:val="1896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C33757">
              <w:rPr>
                <w:rFonts w:ascii="仿宋_GB2312" w:eastAsia="仿宋_GB2312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隐形三宝金钻造型</w:t>
            </w:r>
            <w:r w:rsidRPr="00C33757">
              <w:rPr>
                <w:rFonts w:ascii="仿宋_GB2312" w:hAnsi="宋体" w:hint="eastAsia"/>
                <w:sz w:val="24"/>
              </w:rPr>
              <w:t>啫</w:t>
            </w:r>
            <w:r w:rsidRPr="00C33757">
              <w:rPr>
                <w:rFonts w:ascii="仿宋_GB2312" w:eastAsia="仿宋_GB2312" w:hAnsi="宋体" w:hint="eastAsia"/>
                <w:sz w:val="24"/>
              </w:rPr>
              <w:t>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标示生产商：广州市邦妮精细化工有限公司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标示生产商：广州市白云区江高镇神山工业区振华北路83号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上海天毓美发美容有限公司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上海市杨浦区靖宇东路79号一层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300g/瓶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BN32000098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20230326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广东省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粤G妆网备字2019271414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粤妆20160718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菌落总数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&gt;30000CFU/g</w:t>
            </w:r>
          </w:p>
        </w:tc>
      </w:tr>
      <w:tr w:rsidR="00C33757" w:rsidRPr="00C33757" w:rsidTr="00395877">
        <w:trPr>
          <w:trHeight w:val="209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395877" w:rsidRDefault="00C33757" w:rsidP="009F0E58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14"/>
                <w:kern w:val="0"/>
                <w:sz w:val="24"/>
              </w:rPr>
            </w:pPr>
            <w:r w:rsidRPr="00395877">
              <w:rPr>
                <w:rFonts w:ascii="仿宋_GB2312" w:eastAsia="仿宋_GB2312" w:hint="eastAsia"/>
                <w:color w:val="000000"/>
                <w:spacing w:val="-14"/>
                <w:kern w:val="0"/>
                <w:sz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白美人金银花爽身粉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标示生产企业：广州名露药业有限公司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标示生产企业：广州市白云区白云湖街大朗十一社沙路顶工业区1号楼3楼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上海好药师馨康大药房（普通合伙）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浦东新区莲溪路800弄1幢5-7号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125g/瓶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2006021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20200602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20230601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广东省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粤G妆网备字2017008356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粤妆20160711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34mg/kg</w:t>
            </w:r>
          </w:p>
        </w:tc>
      </w:tr>
      <w:tr w:rsidR="00C33757" w:rsidRPr="00C33757" w:rsidTr="00395877">
        <w:trPr>
          <w:trHeight w:val="2409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395877">
              <w:rPr>
                <w:rFonts w:ascii="仿宋_GB2312" w:eastAsia="仿宋_GB2312" w:hint="eastAsia"/>
                <w:color w:val="000000"/>
                <w:spacing w:val="-14"/>
                <w:kern w:val="0"/>
                <w:sz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9F0E58" w:rsidRDefault="00C33757" w:rsidP="009F0E58">
            <w:pPr>
              <w:spacing w:line="280" w:lineRule="exact"/>
              <w:jc w:val="center"/>
              <w:rPr>
                <w:rFonts w:ascii="仿宋_GB2312" w:eastAsia="仿宋_GB2312" w:hAnsi="宋体" w:hint="eastAsia"/>
                <w:spacing w:val="-4"/>
                <w:w w:val="98"/>
                <w:sz w:val="24"/>
              </w:rPr>
            </w:pPr>
            <w:r w:rsidRPr="009F0E58">
              <w:rPr>
                <w:rFonts w:ascii="仿宋_GB2312" w:eastAsia="仿宋_GB2312" w:hAnsi="宋体" w:hint="eastAsia"/>
                <w:spacing w:val="-4"/>
                <w:w w:val="98"/>
                <w:sz w:val="24"/>
              </w:rPr>
              <w:t>英歌染发膏（金黄色）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广州市白云玉洁化妆品厂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广州市白云区均禾街新石路工业区二横路自编3号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上海市奉贤区震永理发店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上海市奉贤区金汇镇万顺路2326号5室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100ml/支/盒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YJP20200913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2023/09/12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广东省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国妆特字G20130036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粤妆20161069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标签标识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检出批件及标签未标识的染发剂：对氨基苯酚、甲苯-2,5-二胺硫酸盐、间苯二酚。</w:t>
            </w:r>
          </w:p>
        </w:tc>
      </w:tr>
      <w:tr w:rsidR="00C33757" w:rsidRPr="00C33757" w:rsidTr="00395877">
        <w:trPr>
          <w:trHeight w:val="158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395877" w:rsidRDefault="00C33757" w:rsidP="009F0E58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14"/>
                <w:kern w:val="0"/>
                <w:sz w:val="24"/>
              </w:rPr>
            </w:pPr>
            <w:r w:rsidRPr="00395877">
              <w:rPr>
                <w:rFonts w:ascii="仿宋_GB2312" w:eastAsia="仿宋_GB2312" w:hint="eastAsia"/>
                <w:color w:val="000000"/>
                <w:spacing w:val="-14"/>
                <w:kern w:val="0"/>
                <w:sz w:val="24"/>
              </w:rPr>
              <w:lastRenderedPageBreak/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</w:rPr>
            </w:pPr>
            <w:r w:rsidRPr="00395877">
              <w:rPr>
                <w:rFonts w:ascii="仿宋_GB2312" w:eastAsia="仿宋_GB2312" w:hint="eastAsia"/>
                <w:color w:val="000000"/>
                <w:spacing w:val="-14"/>
                <w:kern w:val="0"/>
                <w:sz w:val="24"/>
              </w:rPr>
              <w:t>浩鑫染发膏（金铜色）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标示生产方：广州市浩鑫精细化工有限公司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标示生产方：广州市白云区太和镇夏良村七社大塘工业区自编6号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上海市崇明区伊露理发店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上海市崇明区庙镇宏海公路1941号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100ML/支/盒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GZ/2020/06/19-A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2023/06/18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广东省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国妆特字G20200090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粤妆20170181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标签标识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检出批件及标签未标识的染发剂：对苯二胺、间苯二酚。未检出批件及标签标识的染发剂：1-萘酚。</w:t>
            </w:r>
          </w:p>
        </w:tc>
      </w:tr>
      <w:tr w:rsidR="00C33757" w:rsidRPr="00C33757" w:rsidTr="00395877">
        <w:trPr>
          <w:trHeight w:val="158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395877" w:rsidRDefault="00C33757" w:rsidP="009F0E58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14"/>
                <w:kern w:val="0"/>
                <w:sz w:val="24"/>
              </w:rPr>
            </w:pPr>
            <w:r w:rsidRPr="00395877">
              <w:rPr>
                <w:rFonts w:ascii="仿宋_GB2312" w:eastAsia="仿宋_GB2312" w:hint="eastAsia"/>
                <w:color w:val="000000"/>
                <w:spacing w:val="-14"/>
                <w:kern w:val="0"/>
                <w:sz w:val="24"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Dr.HMR冻龄系列玻尿酸活性修复面膜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标示委托方：合肥韩佳人生物科技有限公司；标示被委托方：安徽源宇化妆品有限公司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标示委托方：安徽省合肥市瑶海区临泉东路227号瑶海万达广场3幢写字楼1520室；标示被委托方：合肥市新站区新蚌埠路3768号佳海工业城一期A25幢201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上海爱雅美容美发有限公司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上海市徐汇区百色路1222号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25ml×5片/盒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210102A1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20231124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安徽省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皖G妆网备字2019001496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皖妆20190003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9F0E58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地索奈德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95877">
              <w:rPr>
                <w:rFonts w:ascii="仿宋_GB2312" w:eastAsia="仿宋_GB2312" w:hint="eastAsia"/>
                <w:color w:val="000000"/>
                <w:spacing w:val="-14"/>
                <w:kern w:val="0"/>
                <w:sz w:val="24"/>
              </w:rPr>
              <w:t>42.881μg/g</w:t>
            </w:r>
          </w:p>
        </w:tc>
      </w:tr>
      <w:tr w:rsidR="00C33757" w:rsidRPr="00C33757" w:rsidTr="00395877">
        <w:trPr>
          <w:trHeight w:val="473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395877" w:rsidRDefault="00C33757" w:rsidP="0039587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14"/>
                <w:kern w:val="0"/>
                <w:sz w:val="24"/>
              </w:rPr>
            </w:pPr>
            <w:r w:rsidRPr="00395877">
              <w:rPr>
                <w:rFonts w:ascii="仿宋_GB2312" w:eastAsia="仿宋_GB2312" w:hint="eastAsia"/>
                <w:color w:val="000000"/>
                <w:spacing w:val="-14"/>
                <w:kern w:val="0"/>
                <w:sz w:val="24"/>
              </w:rPr>
              <w:lastRenderedPageBreak/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丰彩染发膏（金棕铜色）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标示制造商：广州市白云区丰彩化妆品厂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标示制造商：广州市白云区太和镇永兴村龙兴路南侧变电站西侧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上海市青浦区小黄理发店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上海市青浦区香花桥街道新桥路1231号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100ml/支/盒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2020/11/12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保质期：三年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广东省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国妆特字G20120773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粤妆20161534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标签标识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757" w:rsidRPr="00C33757" w:rsidRDefault="00C33757" w:rsidP="00395877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检出批件及标签未标识的染发剂：2-甲基间苯二酚、对氨基苯酚、间苯二酚。未检出批件及标签标识的染发剂：4-氨基间甲酚、4-氨基-2-羟基甲苯。</w:t>
            </w:r>
          </w:p>
        </w:tc>
      </w:tr>
      <w:tr w:rsidR="00C33757" w:rsidRPr="00C33757" w:rsidTr="00395877">
        <w:trPr>
          <w:trHeight w:val="2889"/>
          <w:jc w:val="center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757" w:rsidRPr="00395877" w:rsidRDefault="00C33757" w:rsidP="008465D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14"/>
                <w:kern w:val="0"/>
                <w:sz w:val="24"/>
              </w:rPr>
            </w:pPr>
            <w:r w:rsidRPr="00395877">
              <w:rPr>
                <w:rFonts w:ascii="仿宋_GB2312" w:eastAsia="仿宋_GB2312" w:hint="eastAsia"/>
                <w:color w:val="000000"/>
                <w:spacing w:val="-14"/>
                <w:kern w:val="0"/>
                <w:sz w:val="24"/>
              </w:rPr>
              <w:lastRenderedPageBreak/>
              <w:t>15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绝代百草莹润冰晶</w:t>
            </w:r>
            <w:r w:rsidRPr="00C33757">
              <w:rPr>
                <w:rFonts w:ascii="仿宋_GB2312" w:hAnsi="宋体" w:hint="eastAsia"/>
                <w:sz w:val="24"/>
              </w:rPr>
              <w:t>啫</w:t>
            </w:r>
            <w:r w:rsidRPr="00C33757">
              <w:rPr>
                <w:rFonts w:ascii="仿宋_GB2312" w:eastAsia="仿宋_GB2312" w:hAnsi="宋体" w:hint="eastAsia"/>
                <w:sz w:val="24"/>
              </w:rPr>
              <w:t>喱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标示委托方：上海邦妮生物科技有限公司；标示被委托方：上海柯树化妆品有限公司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标示委托方：上海市闵行区闵北路88弄1-30号104幢1层A区；标示被委托方：上海市闵行区纪鹤路588号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上海柯树化妆品有限公司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sz w:val="24"/>
              </w:rPr>
              <w:t>上海市</w:t>
            </w: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闵行区纪鹤路588号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100g/瓶/盒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BC001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20240301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沪G妆网备字2021000772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沪妆20160186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上海市食品药品检验研究院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4-羟基苯甲酸混合酯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0.922（以酸计）%（w/w）</w:t>
            </w:r>
          </w:p>
        </w:tc>
      </w:tr>
      <w:tr w:rsidR="00C33757" w:rsidRPr="00C33757" w:rsidTr="00395877">
        <w:trPr>
          <w:trHeight w:val="2901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757" w:rsidRPr="00C33757" w:rsidRDefault="00C33757" w:rsidP="00395877">
            <w:pPr>
              <w:spacing w:line="28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4-羟基苯甲酸甲酯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57" w:rsidRPr="00C33757" w:rsidRDefault="00C33757" w:rsidP="008465D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33757">
              <w:rPr>
                <w:rFonts w:ascii="仿宋_GB2312" w:eastAsia="仿宋_GB2312" w:hAnsi="宋体" w:hint="eastAsia"/>
                <w:color w:val="000000"/>
                <w:sz w:val="24"/>
              </w:rPr>
              <w:t>0.922（以酸计）%（w/w）</w:t>
            </w:r>
          </w:p>
        </w:tc>
      </w:tr>
    </w:tbl>
    <w:p w:rsidR="00395877" w:rsidRDefault="00395877" w:rsidP="00C33757">
      <w:pPr>
        <w:tabs>
          <w:tab w:val="left" w:pos="7200"/>
          <w:tab w:val="left" w:pos="7380"/>
          <w:tab w:val="left" w:pos="7560"/>
        </w:tabs>
        <w:ind w:firstLineChars="200" w:firstLine="560"/>
        <w:rPr>
          <w:rFonts w:eastAsia="方正仿宋简体"/>
          <w:sz w:val="28"/>
          <w:szCs w:val="28"/>
        </w:rPr>
        <w:sectPr w:rsidR="00395877" w:rsidSect="00C33757">
          <w:footerReference w:type="even" r:id="rId7"/>
          <w:footerReference w:type="default" r:id="rId8"/>
          <w:pgSz w:w="16838" w:h="11906" w:orient="landscape"/>
          <w:pgMar w:top="1531" w:right="1418" w:bottom="1531" w:left="1418" w:header="851" w:footer="1134" w:gutter="0"/>
          <w:cols w:space="720"/>
          <w:docGrid w:type="linesAndChars" w:linePitch="312"/>
        </w:sectPr>
      </w:pPr>
    </w:p>
    <w:p w:rsidR="00C33757" w:rsidRDefault="00C3375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395877" w:rsidRDefault="0039587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395877" w:rsidRDefault="0039587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395877" w:rsidRDefault="0039587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395877" w:rsidRDefault="0039587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395877" w:rsidRDefault="0039587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395877" w:rsidRDefault="0039587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395877" w:rsidRDefault="0039587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395877" w:rsidRDefault="0039587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C33757" w:rsidRDefault="00C3375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C33757" w:rsidRDefault="00C3375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C33757" w:rsidRDefault="00C3375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C33757" w:rsidRDefault="00C3375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C33757" w:rsidRDefault="00C3375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C33757" w:rsidRDefault="00C3375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8437DF" w:rsidRDefault="008437DF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8437DF" w:rsidRDefault="008437DF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395877" w:rsidRDefault="0039587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395877" w:rsidRDefault="0039587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395877" w:rsidRDefault="0039587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395877" w:rsidRDefault="00395877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8437DF" w:rsidRPr="008E2B10" w:rsidRDefault="008437DF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int="eastAsia"/>
          <w:kern w:val="0"/>
          <w:sz w:val="32"/>
          <w:szCs w:val="32"/>
        </w:rPr>
      </w:pPr>
    </w:p>
    <w:p w:rsidR="0087273E" w:rsidRPr="008E2B10" w:rsidRDefault="0087273E">
      <w:pPr>
        <w:overflowPunct w:val="0"/>
        <w:adjustRightInd w:val="0"/>
        <w:snapToGrid w:val="0"/>
        <w:spacing w:line="336" w:lineRule="auto"/>
        <w:ind w:left="312"/>
        <w:rPr>
          <w:kern w:val="0"/>
          <w:szCs w:val="30"/>
        </w:rPr>
      </w:pPr>
    </w:p>
    <w:p w:rsidR="0087273E" w:rsidRPr="008E2B10" w:rsidRDefault="00667D34">
      <w:pPr>
        <w:overflowPunct w:val="0"/>
        <w:adjustRightInd w:val="0"/>
        <w:snapToGrid w:val="0"/>
        <w:spacing w:line="336" w:lineRule="auto"/>
        <w:ind w:firstLine="284"/>
        <w:rPr>
          <w:kern w:val="0"/>
          <w:sz w:val="28"/>
          <w:szCs w:val="28"/>
        </w:rPr>
      </w:pPr>
      <w:r w:rsidRPr="008E2B10"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615940" cy="0"/>
                <wp:effectExtent l="10160" t="7620" r="12700" b="11430"/>
                <wp:wrapNone/>
                <wp:docPr id="2" name="直线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EC68B" id="直线 16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7pt" to="442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" strokeweight="1pt">
                <w10:anchorlock/>
              </v:line>
            </w:pict>
          </mc:Fallback>
        </mc:AlternateContent>
      </w:r>
      <w:r w:rsidRPr="008E2B10"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615940" cy="0"/>
                <wp:effectExtent l="10160" t="8890" r="12700" b="10160"/>
                <wp:wrapNone/>
                <wp:docPr id="1" name="直线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E8E3" id="直线 16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95pt" to="442.2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" strokeweight="1pt">
                <w10:anchorlock/>
              </v:line>
            </w:pict>
          </mc:Fallback>
        </mc:AlternateContent>
      </w:r>
      <w:r w:rsidR="0087273E" w:rsidRPr="008E2B10">
        <w:rPr>
          <w:rFonts w:eastAsia="仿宋_GB2312" w:hAnsi="仿宋_GB2312"/>
          <w:kern w:val="0"/>
          <w:sz w:val="28"/>
          <w:szCs w:val="28"/>
        </w:rPr>
        <w:t>上海市药品监督管理局综合和规划财务处</w:t>
      </w:r>
      <w:r w:rsidR="0087273E" w:rsidRPr="008E2B10">
        <w:rPr>
          <w:rFonts w:eastAsia="仿宋_GB2312"/>
          <w:kern w:val="0"/>
          <w:sz w:val="28"/>
          <w:szCs w:val="28"/>
        </w:rPr>
        <w:t xml:space="preserve"> </w:t>
      </w:r>
      <w:r w:rsidR="008E2B10">
        <w:rPr>
          <w:rFonts w:eastAsia="仿宋_GB2312"/>
          <w:spacing w:val="-2"/>
          <w:kern w:val="0"/>
          <w:sz w:val="28"/>
          <w:szCs w:val="28"/>
        </w:rPr>
        <w:t xml:space="preserve">  </w:t>
      </w:r>
      <w:r w:rsidR="0087273E" w:rsidRPr="008E2B10">
        <w:rPr>
          <w:rFonts w:eastAsia="仿宋_GB2312"/>
          <w:spacing w:val="-2"/>
          <w:kern w:val="0"/>
          <w:sz w:val="28"/>
          <w:szCs w:val="28"/>
        </w:rPr>
        <w:t xml:space="preserve"> </w:t>
      </w:r>
      <w:r w:rsidR="0087273E" w:rsidRPr="008E2B10">
        <w:rPr>
          <w:rFonts w:eastAsia="仿宋_GB2312"/>
          <w:kern w:val="0"/>
          <w:sz w:val="28"/>
          <w:szCs w:val="28"/>
        </w:rPr>
        <w:t>20</w:t>
      </w:r>
      <w:r w:rsidR="008E2B10" w:rsidRPr="008E2B10">
        <w:rPr>
          <w:rFonts w:eastAsia="仿宋_GB2312"/>
          <w:kern w:val="0"/>
          <w:sz w:val="28"/>
          <w:szCs w:val="28"/>
        </w:rPr>
        <w:t>22</w:t>
      </w:r>
      <w:r w:rsidR="008E2B10" w:rsidRPr="008E2B10">
        <w:rPr>
          <w:rFonts w:eastAsia="仿宋_GB2312" w:hAnsi="仿宋_GB2312"/>
          <w:kern w:val="0"/>
          <w:sz w:val="28"/>
          <w:szCs w:val="28"/>
        </w:rPr>
        <w:t>年</w:t>
      </w:r>
      <w:r w:rsidR="008E2B10" w:rsidRPr="008E2B10">
        <w:rPr>
          <w:rFonts w:eastAsia="仿宋_GB2312"/>
          <w:kern w:val="0"/>
          <w:sz w:val="28"/>
          <w:szCs w:val="28"/>
        </w:rPr>
        <w:t>3</w:t>
      </w:r>
      <w:r w:rsidR="008E2B10" w:rsidRPr="008E2B10">
        <w:rPr>
          <w:rFonts w:eastAsia="仿宋_GB2312" w:hAnsi="仿宋_GB2312"/>
          <w:kern w:val="0"/>
          <w:sz w:val="28"/>
          <w:szCs w:val="28"/>
        </w:rPr>
        <w:t>月</w:t>
      </w:r>
      <w:r w:rsidR="008E2B10" w:rsidRPr="008E2B10">
        <w:rPr>
          <w:rFonts w:eastAsia="仿宋_GB2312"/>
          <w:kern w:val="0"/>
          <w:sz w:val="28"/>
          <w:szCs w:val="28"/>
        </w:rPr>
        <w:t>2</w:t>
      </w:r>
      <w:r w:rsidR="009F0E58">
        <w:rPr>
          <w:rFonts w:eastAsia="仿宋_GB2312" w:hint="eastAsia"/>
          <w:kern w:val="0"/>
          <w:sz w:val="28"/>
          <w:szCs w:val="28"/>
        </w:rPr>
        <w:t>4</w:t>
      </w:r>
      <w:r w:rsidR="0087273E" w:rsidRPr="008E2B10">
        <w:rPr>
          <w:rFonts w:eastAsia="仿宋_GB2312" w:hAnsi="仿宋_GB2312"/>
          <w:kern w:val="0"/>
          <w:sz w:val="28"/>
          <w:szCs w:val="28"/>
        </w:rPr>
        <w:t>日印发</w:t>
      </w:r>
      <w:r w:rsidR="0087273E" w:rsidRPr="008E2B10">
        <w:rPr>
          <w:rFonts w:eastAsia="仿宋_GB2312"/>
          <w:kern w:val="0"/>
          <w:sz w:val="28"/>
          <w:szCs w:val="28"/>
        </w:rPr>
        <w:t xml:space="preserve"> </w:t>
      </w:r>
      <w:r w:rsidR="0087273E" w:rsidRPr="008E2B10">
        <w:rPr>
          <w:kern w:val="0"/>
          <w:sz w:val="28"/>
          <w:szCs w:val="28"/>
        </w:rPr>
        <w:t xml:space="preserve"> </w:t>
      </w:r>
    </w:p>
    <w:sectPr w:rsidR="0087273E" w:rsidRPr="008E2B10" w:rsidSect="00395877">
      <w:pgSz w:w="11906" w:h="16838"/>
      <w:pgMar w:top="1418" w:right="1531" w:bottom="1418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8DA" w:rsidRDefault="004338DA">
      <w:r>
        <w:separator/>
      </w:r>
    </w:p>
  </w:endnote>
  <w:endnote w:type="continuationSeparator" w:id="0">
    <w:p w:rsidR="004338DA" w:rsidRDefault="0043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73E" w:rsidRDefault="0087273E">
    <w:pPr>
      <w:pStyle w:val="a3"/>
      <w:ind w:left="424"/>
      <w:rPr>
        <w:rFonts w:ascii="宋体" w:hAnsi="宋体" w:hint="eastAsia"/>
        <w:sz w:val="28"/>
        <w:szCs w:val="28"/>
        <w:lang w:eastAsia="zh-CN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B39CE" w:rsidRPr="005B39CE">
      <w:rPr>
        <w:rFonts w:ascii="宋体" w:hAnsi="宋体"/>
        <w:noProof/>
        <w:sz w:val="28"/>
        <w:szCs w:val="28"/>
        <w:lang w:val="zh-CN" w:eastAsia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 xml:space="preserve"> —</w:t>
    </w:r>
  </w:p>
  <w:p w:rsidR="0087273E" w:rsidRDefault="0087273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73E" w:rsidRDefault="0087273E">
    <w:pPr>
      <w:pStyle w:val="a3"/>
      <w:wordWrap w:val="0"/>
      <w:ind w:rightChars="161" w:right="338"/>
      <w:jc w:val="right"/>
      <w:rPr>
        <w:rFonts w:ascii="宋体" w:hAnsi="宋体" w:hint="eastAsia"/>
        <w:sz w:val="28"/>
        <w:szCs w:val="28"/>
        <w:lang w:eastAsia="zh-CN"/>
      </w:rPr>
    </w:pPr>
    <w:r>
      <w:rPr>
        <w:rFonts w:ascii="宋体" w:hAnsi="宋体" w:hint="eastAsia"/>
        <w:sz w:val="28"/>
        <w:szCs w:val="28"/>
        <w:lang w:eastAsia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B39CE" w:rsidRPr="005B39CE">
      <w:rPr>
        <w:rFonts w:ascii="宋体" w:hAnsi="宋体"/>
        <w:noProof/>
        <w:sz w:val="28"/>
        <w:szCs w:val="28"/>
        <w:lang w:val="zh-CN" w:eastAsia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 xml:space="preserve"> —</w:t>
    </w:r>
  </w:p>
  <w:p w:rsidR="0087273E" w:rsidRDefault="0087273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8DA" w:rsidRDefault="004338DA">
      <w:r>
        <w:separator/>
      </w:r>
    </w:p>
  </w:footnote>
  <w:footnote w:type="continuationSeparator" w:id="0">
    <w:p w:rsidR="004338DA" w:rsidRDefault="00433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D5"/>
    <w:rsid w:val="000202B7"/>
    <w:rsid w:val="000404FF"/>
    <w:rsid w:val="000A64F5"/>
    <w:rsid w:val="000D6924"/>
    <w:rsid w:val="000E7750"/>
    <w:rsid w:val="00212E1F"/>
    <w:rsid w:val="002166E3"/>
    <w:rsid w:val="0023393A"/>
    <w:rsid w:val="002567BC"/>
    <w:rsid w:val="002B4A0C"/>
    <w:rsid w:val="003002FB"/>
    <w:rsid w:val="0031736C"/>
    <w:rsid w:val="00356BE1"/>
    <w:rsid w:val="00395877"/>
    <w:rsid w:val="003F0547"/>
    <w:rsid w:val="004338DA"/>
    <w:rsid w:val="00437AA3"/>
    <w:rsid w:val="00455EBF"/>
    <w:rsid w:val="00472A66"/>
    <w:rsid w:val="00476492"/>
    <w:rsid w:val="004F73E2"/>
    <w:rsid w:val="00522997"/>
    <w:rsid w:val="005401B9"/>
    <w:rsid w:val="005B39CE"/>
    <w:rsid w:val="005B5CEB"/>
    <w:rsid w:val="00667D34"/>
    <w:rsid w:val="00696697"/>
    <w:rsid w:val="007C6B06"/>
    <w:rsid w:val="00813042"/>
    <w:rsid w:val="008235C1"/>
    <w:rsid w:val="008437DF"/>
    <w:rsid w:val="008465D1"/>
    <w:rsid w:val="0087273E"/>
    <w:rsid w:val="00895D04"/>
    <w:rsid w:val="008E139A"/>
    <w:rsid w:val="008E2B10"/>
    <w:rsid w:val="0096222C"/>
    <w:rsid w:val="009F0E58"/>
    <w:rsid w:val="009F4232"/>
    <w:rsid w:val="00A734AD"/>
    <w:rsid w:val="00A74446"/>
    <w:rsid w:val="00A777AA"/>
    <w:rsid w:val="00AF69B6"/>
    <w:rsid w:val="00BD09D8"/>
    <w:rsid w:val="00C16A8D"/>
    <w:rsid w:val="00C33757"/>
    <w:rsid w:val="00C87CD5"/>
    <w:rsid w:val="00D0258B"/>
    <w:rsid w:val="00D21650"/>
    <w:rsid w:val="00D70DF2"/>
    <w:rsid w:val="00E925AF"/>
    <w:rsid w:val="00EF660F"/>
    <w:rsid w:val="00F95E0D"/>
    <w:rsid w:val="5A17E210"/>
    <w:rsid w:val="5DFFCB5B"/>
    <w:rsid w:val="6FB797B8"/>
    <w:rsid w:val="F3FEC785"/>
    <w:rsid w:val="FA9FD600"/>
    <w:rsid w:val="FFF7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7CE84-64C1-4712-93ED-60C56533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Char1">
    <w:name w:val="Char1"/>
    <w:basedOn w:val="a"/>
    <w:rPr>
      <w:rFonts w:ascii="仿宋_GB2312" w:eastAsia="仿宋_GB2312"/>
      <w:b/>
      <w:sz w:val="32"/>
      <w:szCs w:val="32"/>
    </w:rPr>
  </w:style>
  <w:style w:type="character" w:customStyle="1" w:styleId="font01">
    <w:name w:val="font01"/>
    <w:basedOn w:val="a0"/>
    <w:qFormat/>
    <w:rsid w:val="008E2B10"/>
    <w:rPr>
      <w:rFonts w:ascii="微软雅黑" w:eastAsia="微软雅黑" w:hAnsi="微软雅黑" w:cs="微软雅黑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8E2B10"/>
    <w:rPr>
      <w:rFonts w:ascii="Arial" w:hAnsi="Arial" w:cs="Arial" w:hint="default"/>
      <w:b/>
      <w:color w:val="000000"/>
      <w:sz w:val="20"/>
      <w:szCs w:val="20"/>
      <w:u w:val="none"/>
    </w:rPr>
  </w:style>
  <w:style w:type="paragraph" w:styleId="a6">
    <w:name w:val="Date"/>
    <w:basedOn w:val="a"/>
    <w:next w:val="a"/>
    <w:link w:val="Char0"/>
    <w:rsid w:val="00C16A8D"/>
  </w:style>
  <w:style w:type="character" w:customStyle="1" w:styleId="Char0">
    <w:name w:val="日期 Char"/>
    <w:basedOn w:val="a0"/>
    <w:link w:val="a6"/>
    <w:rsid w:val="00C16A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6B9B-667D-445C-BF6A-ED5A835C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518</Words>
  <Characters>2954</Characters>
  <Application>Microsoft Office Word</Application>
  <DocSecurity>0</DocSecurity>
  <Lines>24</Lines>
  <Paragraphs>6</Paragraphs>
  <ScaleCrop>false</ScaleCrop>
  <Company>SHFDA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沪食药监食生〔2016〕268号</dc:title>
  <dc:subject/>
  <dc:creator>马丽红</dc:creator>
  <cp:keywords/>
  <cp:lastModifiedBy>wuyanna</cp:lastModifiedBy>
  <cp:revision>2</cp:revision>
  <dcterms:created xsi:type="dcterms:W3CDTF">2022-03-24T09:06:00Z</dcterms:created>
  <dcterms:modified xsi:type="dcterms:W3CDTF">2022-03-24T09:06:00Z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